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hint="eastAsia" w:ascii="黑体" w:hAnsi="黑体" w:eastAsia="黑体" w:cs="黑体"/>
          <w:b/>
          <w:bCs/>
          <w:sz w:val="48"/>
          <w:szCs w:val="48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ascii="黑体" w:eastAsia="黑体" w:cs="Times New Roman"/>
          <w:b/>
          <w:bCs/>
          <w:sz w:val="48"/>
          <w:szCs w:val="48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48"/>
          <w:szCs w:val="48"/>
        </w:rPr>
        <w:t>项</w:t>
      </w:r>
      <w:r>
        <w:rPr>
          <w:rFonts w:ascii="黑体" w:hAnsi="黑体" w:eastAsia="黑体" w:cs="黑体"/>
          <w:b/>
          <w:bCs/>
          <w:sz w:val="48"/>
          <w:szCs w:val="48"/>
        </w:rPr>
        <w:t xml:space="preserve">    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目</w:t>
      </w:r>
      <w:r>
        <w:rPr>
          <w:rFonts w:ascii="黑体" w:hAnsi="黑体" w:eastAsia="黑体" w:cs="黑体"/>
          <w:b/>
          <w:bCs/>
          <w:sz w:val="48"/>
          <w:szCs w:val="48"/>
        </w:rPr>
        <w:t xml:space="preserve">    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申</w:t>
      </w:r>
      <w:r>
        <w:rPr>
          <w:rFonts w:ascii="黑体" w:hAnsi="黑体" w:eastAsia="黑体" w:cs="黑体"/>
          <w:b/>
          <w:bCs/>
          <w:sz w:val="48"/>
          <w:szCs w:val="48"/>
        </w:rPr>
        <w:t xml:space="preserve">    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报</w:t>
      </w:r>
      <w:r>
        <w:rPr>
          <w:rFonts w:ascii="黑体" w:hAnsi="黑体" w:eastAsia="黑体" w:cs="黑体"/>
          <w:b/>
          <w:bCs/>
          <w:sz w:val="48"/>
          <w:szCs w:val="48"/>
        </w:rPr>
        <w:t xml:space="preserve">    </w:t>
      </w:r>
      <w:r>
        <w:rPr>
          <w:rFonts w:hint="eastAsia" w:ascii="黑体" w:hAnsi="黑体" w:eastAsia="黑体" w:cs="黑体"/>
          <w:b/>
          <w:bCs/>
          <w:sz w:val="48"/>
          <w:szCs w:val="48"/>
        </w:rPr>
        <w:t>书</w:t>
      </w:r>
    </w:p>
    <w:bookmarkEnd w:id="0"/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ascii="Times New Roman" w:cs="Times New Roman"/>
          <w:sz w:val="21"/>
          <w:szCs w:val="21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ascii="Times New Roman" w:cs="Times New Roman"/>
          <w:sz w:val="21"/>
          <w:szCs w:val="21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ascii="Times New Roman" w:cs="Times New Roman"/>
          <w:sz w:val="21"/>
          <w:szCs w:val="21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ascii="Times New Roman" w:cs="Times New Roman"/>
          <w:sz w:val="21"/>
          <w:szCs w:val="21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ascii="Times New Roman" w:cs="Times New Roman"/>
          <w:sz w:val="21"/>
          <w:szCs w:val="21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ascii="Times New Roman" w:cs="Times New Roman"/>
          <w:sz w:val="21"/>
          <w:szCs w:val="21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ascii="Times New Roman" w:cs="Times New Roman"/>
          <w:sz w:val="21"/>
          <w:szCs w:val="21"/>
        </w:rPr>
      </w:pPr>
    </w:p>
    <w:p>
      <w:pPr>
        <w:pStyle w:val="14"/>
        <w:widowControl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jc w:val="center"/>
        <w:rPr>
          <w:rFonts w:ascii="Times New Roman" w:cs="Times New Roman"/>
          <w:sz w:val="21"/>
          <w:szCs w:val="21"/>
        </w:rPr>
      </w:pP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jc w:val="both"/>
        <w:rPr>
          <w:rFonts w:hint="eastAsia" w:hAnsi="宋体"/>
          <w:b/>
          <w:bCs/>
          <w:sz w:val="32"/>
          <w:szCs w:val="32"/>
          <w:shd w:val="clear" w:color="auto" w:fill="FFFFFF"/>
        </w:rPr>
      </w:pPr>
      <w:r>
        <w:rPr>
          <w:rFonts w:hint="eastAsia"/>
          <w:b/>
          <w:bCs/>
          <w:sz w:val="32"/>
          <w:szCs w:val="32"/>
        </w:rPr>
        <w:t>预算单位</w:t>
      </w:r>
      <w:r>
        <w:rPr>
          <w:rFonts w:hint="eastAsia" w:hAnsi="宋体"/>
          <w:b/>
          <w:bCs/>
          <w:sz w:val="32"/>
          <w:szCs w:val="32"/>
        </w:rPr>
        <w:t xml:space="preserve">（章）：         </w:t>
      </w: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jc w:val="both"/>
        <w:rPr>
          <w:rFonts w:hint="eastAsia" w:cs="Times New Roman"/>
          <w:b/>
          <w:color w:val="000000"/>
          <w:sz w:val="32"/>
          <w:szCs w:val="32"/>
          <w:shd w:val="clear" w:color="auto" w:fill="800000"/>
        </w:rPr>
      </w:pPr>
      <w:r>
        <w:rPr>
          <w:b/>
          <w:bCs/>
          <w:sz w:val="32"/>
          <w:szCs w:val="32"/>
        </w:rPr>
        <w:t xml:space="preserve"> </w:t>
      </w: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jc w:val="both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项目名称：</w:t>
      </w: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jc w:val="both"/>
        <w:rPr>
          <w:rFonts w:hint="eastAsia" w:hAnsi="宋体"/>
          <w:b/>
          <w:bCs/>
          <w:sz w:val="32"/>
          <w:szCs w:val="32"/>
        </w:rPr>
      </w:pP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85" w:firstLineChars="400"/>
        <w:jc w:val="both"/>
        <w:rPr>
          <w:rFonts w:hint="eastAsia" w:hAnsi="宋体"/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填报日期：</w:t>
      </w: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jc w:val="both"/>
        <w:rPr>
          <w:rFonts w:hint="eastAsia" w:hAnsi="宋体"/>
          <w:b/>
          <w:bCs/>
          <w:sz w:val="28"/>
          <w:szCs w:val="28"/>
        </w:rPr>
      </w:pP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rPr>
          <w:rFonts w:hint="eastAsia" w:hAnsi="宋体"/>
          <w:b/>
          <w:bCs/>
          <w:sz w:val="28"/>
          <w:szCs w:val="28"/>
        </w:rPr>
      </w:pP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rPr>
          <w:rFonts w:hint="eastAsia" w:hAnsi="宋体"/>
          <w:b/>
          <w:bCs/>
          <w:sz w:val="28"/>
          <w:szCs w:val="28"/>
        </w:rPr>
      </w:pP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rPr>
          <w:rFonts w:hint="eastAsia" w:hAnsi="宋体"/>
          <w:b/>
          <w:bCs/>
          <w:sz w:val="28"/>
          <w:szCs w:val="28"/>
        </w:rPr>
      </w:pP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rPr>
          <w:rFonts w:hint="eastAsia" w:hAnsi="宋体"/>
          <w:b/>
          <w:bCs/>
          <w:sz w:val="28"/>
          <w:szCs w:val="28"/>
        </w:rPr>
      </w:pP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rPr>
          <w:rFonts w:hint="eastAsia" w:hAnsi="宋体"/>
          <w:b/>
          <w:bCs/>
          <w:sz w:val="28"/>
          <w:szCs w:val="28"/>
        </w:rPr>
      </w:pPr>
    </w:p>
    <w:p>
      <w:pPr>
        <w:pStyle w:val="14"/>
        <w:widowControl/>
        <w:tabs>
          <w:tab w:val="left" w:pos="420"/>
          <w:tab w:val="left" w:pos="765"/>
          <w:tab w:val="left" w:pos="84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spacing w:line="360" w:lineRule="auto"/>
        <w:ind w:firstLine="1261"/>
        <w:rPr>
          <w:rFonts w:hint="eastAsia" w:hAnsi="宋体"/>
          <w:b/>
          <w:bCs/>
          <w:sz w:val="28"/>
          <w:szCs w:val="28"/>
        </w:rPr>
      </w:pPr>
    </w:p>
    <w:p>
      <w:pPr>
        <w:spacing w:line="560" w:lineRule="exact"/>
        <w:jc w:val="center"/>
        <w:rPr>
          <w:rFonts w:eastAsia="黑体"/>
          <w:sz w:val="44"/>
        </w:rPr>
      </w:pPr>
    </w:p>
    <w:p>
      <w:pPr>
        <w:spacing w:line="560" w:lineRule="exact"/>
        <w:jc w:val="center"/>
        <w:rPr>
          <w:sz w:val="44"/>
        </w:rPr>
      </w:pPr>
      <w:r>
        <w:rPr>
          <w:rFonts w:eastAsia="黑体"/>
          <w:sz w:val="44"/>
        </w:rPr>
        <w:t>填 表 说 明</w:t>
      </w:r>
    </w:p>
    <w:p>
      <w:pPr>
        <w:spacing w:line="560" w:lineRule="exact"/>
        <w:ind w:left="320"/>
        <w:jc w:val="center"/>
      </w:pPr>
    </w:p>
    <w:p>
      <w:pPr>
        <w:snapToGrid w:val="0"/>
        <w:spacing w:line="560" w:lineRule="exact"/>
        <w:ind w:left="420" w:leftChars="200" w:right="420" w:rightChars="200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一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项目单位审核意见必须由单位主要</w:t>
      </w:r>
      <w:r>
        <w:rPr>
          <w:sz w:val="30"/>
          <w:szCs w:val="30"/>
        </w:rPr>
        <w:t>负责人</w:t>
      </w:r>
      <w:r>
        <w:rPr>
          <w:rFonts w:hint="eastAsia"/>
          <w:sz w:val="30"/>
          <w:szCs w:val="30"/>
        </w:rPr>
        <w:t>签字</w:t>
      </w:r>
      <w:r>
        <w:rPr>
          <w:sz w:val="30"/>
          <w:szCs w:val="30"/>
        </w:rPr>
        <w:t>。</w:t>
      </w:r>
    </w:p>
    <w:p>
      <w:pPr>
        <w:snapToGrid w:val="0"/>
        <w:spacing w:line="560" w:lineRule="exact"/>
        <w:ind w:left="420" w:leftChars="200" w:right="420" w:rightChars="200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二、项目基本信息</w:t>
      </w:r>
      <w:r>
        <w:rPr>
          <w:sz w:val="30"/>
          <w:szCs w:val="30"/>
        </w:rPr>
        <w:t>按项目建设实际情况填报</w:t>
      </w:r>
      <w:r>
        <w:rPr>
          <w:rFonts w:hint="eastAsia"/>
          <w:sz w:val="30"/>
          <w:szCs w:val="30"/>
        </w:rPr>
        <w:t>，申报项目应</w:t>
      </w:r>
      <w:r>
        <w:rPr>
          <w:sz w:val="30"/>
          <w:szCs w:val="30"/>
        </w:rPr>
        <w:t>符合相应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申报要求和预算</w:t>
      </w:r>
      <w:r>
        <w:rPr>
          <w:rFonts w:hint="eastAsia"/>
          <w:sz w:val="30"/>
          <w:szCs w:val="30"/>
        </w:rPr>
        <w:t>科目</w:t>
      </w:r>
      <w:r>
        <w:rPr>
          <w:sz w:val="30"/>
          <w:szCs w:val="30"/>
        </w:rPr>
        <w:t>范围。</w:t>
      </w:r>
    </w:p>
    <w:p>
      <w:pPr>
        <w:snapToGrid w:val="0"/>
        <w:spacing w:line="560" w:lineRule="exact"/>
        <w:ind w:left="420" w:leftChars="200" w:right="420" w:rightChars="20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三、项目须填报整体</w:t>
      </w:r>
      <w:r>
        <w:rPr>
          <w:sz w:val="30"/>
          <w:szCs w:val="30"/>
        </w:rPr>
        <w:t>和</w:t>
      </w:r>
      <w:r>
        <w:rPr>
          <w:rFonts w:hint="eastAsia"/>
          <w:sz w:val="30"/>
          <w:szCs w:val="30"/>
        </w:rPr>
        <w:t>20XX年分科目</w:t>
      </w:r>
      <w:r>
        <w:rPr>
          <w:sz w:val="30"/>
          <w:szCs w:val="30"/>
        </w:rPr>
        <w:t>预算</w:t>
      </w:r>
      <w:r>
        <w:rPr>
          <w:rFonts w:hint="eastAsia"/>
          <w:sz w:val="30"/>
          <w:szCs w:val="30"/>
        </w:rPr>
        <w:t>情况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并说明</w:t>
      </w:r>
      <w:r>
        <w:rPr>
          <w:sz w:val="30"/>
          <w:szCs w:val="30"/>
        </w:rPr>
        <w:t>详细</w:t>
      </w:r>
      <w:r>
        <w:rPr>
          <w:rFonts w:hint="eastAsia"/>
          <w:sz w:val="30"/>
          <w:szCs w:val="30"/>
        </w:rPr>
        <w:t>的</w:t>
      </w:r>
      <w:r>
        <w:rPr>
          <w:sz w:val="30"/>
          <w:szCs w:val="30"/>
        </w:rPr>
        <w:t>测算依据</w:t>
      </w:r>
      <w:r>
        <w:rPr>
          <w:rFonts w:hint="eastAsia"/>
          <w:sz w:val="30"/>
          <w:szCs w:val="30"/>
        </w:rPr>
        <w:t>；不同类别项目的预算科目有限制，应按照经费管理办法要求填写。</w:t>
      </w:r>
    </w:p>
    <w:p>
      <w:pPr>
        <w:snapToGrid w:val="0"/>
        <w:spacing w:line="560" w:lineRule="exact"/>
        <w:ind w:left="420" w:leftChars="200" w:right="420" w:rightChars="20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四、50万元（含）以上设备购置类以及200万元（含）以上修缮类项目需送财政预审，以最终审定金额为准，预算申报前必须做好充分论证，预算申报后原则上不得调整。</w:t>
      </w:r>
    </w:p>
    <w:p>
      <w:pPr>
        <w:snapToGrid w:val="0"/>
        <w:spacing w:line="560" w:lineRule="exact"/>
        <w:ind w:left="420" w:leftChars="200" w:right="420" w:rightChars="200"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五、项目</w:t>
      </w:r>
      <w:r>
        <w:rPr>
          <w:sz w:val="30"/>
          <w:szCs w:val="30"/>
        </w:rPr>
        <w:t>信息、立项依据、绩效</w:t>
      </w:r>
      <w:r>
        <w:rPr>
          <w:rFonts w:hint="eastAsia"/>
          <w:sz w:val="30"/>
          <w:szCs w:val="30"/>
        </w:rPr>
        <w:t>目标、预算</w:t>
      </w:r>
      <w:r>
        <w:rPr>
          <w:sz w:val="30"/>
          <w:szCs w:val="30"/>
        </w:rPr>
        <w:t>科目等务必填</w:t>
      </w:r>
      <w:r>
        <w:rPr>
          <w:rFonts w:hint="eastAsia"/>
          <w:sz w:val="30"/>
          <w:szCs w:val="30"/>
        </w:rPr>
        <w:t>全</w:t>
      </w:r>
      <w:r>
        <w:rPr>
          <w:sz w:val="30"/>
          <w:szCs w:val="30"/>
        </w:rPr>
        <w:t>、填实</w:t>
      </w:r>
      <w:r>
        <w:rPr>
          <w:rFonts w:hint="eastAsia"/>
          <w:sz w:val="30"/>
          <w:szCs w:val="30"/>
        </w:rPr>
        <w:t>、</w:t>
      </w:r>
      <w:r>
        <w:rPr>
          <w:sz w:val="30"/>
          <w:szCs w:val="30"/>
        </w:rPr>
        <w:t>填准。</w:t>
      </w:r>
    </w:p>
    <w:p>
      <w:pPr>
        <w:spacing w:line="348" w:lineRule="auto"/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48" w:lineRule="auto"/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48" w:lineRule="auto"/>
        <w:jc w:val="left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48" w:lineRule="auto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48" w:lineRule="auto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48" w:lineRule="auto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48" w:lineRule="auto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48" w:lineRule="auto"/>
        <w:jc w:val="left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560" w:lineRule="exact"/>
        <w:ind w:firstLine="198"/>
        <w:rPr>
          <w:rFonts w:eastAsia="微软雅黑"/>
          <w:b/>
          <w:bCs/>
          <w:sz w:val="30"/>
        </w:rPr>
      </w:pPr>
    </w:p>
    <w:p>
      <w:pPr>
        <w:spacing w:line="560" w:lineRule="exact"/>
        <w:ind w:firstLine="198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eastAsia="微软雅黑"/>
          <w:b/>
          <w:bCs/>
          <w:sz w:val="30"/>
        </w:rPr>
        <w:t>一、项目基本信息</w:t>
      </w:r>
    </w:p>
    <w:tbl>
      <w:tblPr>
        <w:tblStyle w:val="6"/>
        <w:tblW w:w="8655" w:type="dxa"/>
        <w:tblInd w:w="6" w:type="dxa"/>
        <w:tblLayout w:type="fixed"/>
        <w:tblCellMar>
          <w:top w:w="0" w:type="dxa"/>
          <w:left w:w="10" w:type="dxa"/>
          <w:bottom w:w="0" w:type="dxa"/>
          <w:right w:w="118" w:type="dxa"/>
        </w:tblCellMar>
      </w:tblPr>
      <w:tblGrid>
        <w:gridCol w:w="1182"/>
        <w:gridCol w:w="2857"/>
        <w:gridCol w:w="1593"/>
        <w:gridCol w:w="1112"/>
        <w:gridCol w:w="1905"/>
        <w:gridCol w:w="6"/>
      </w:tblGrid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trHeight w:val="791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4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8" w:type="dxa"/>
            </w:tcMar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>（项目名称与预算申报一致，项目一旦入库，原则上名称不能改变）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8" w:type="dxa"/>
            </w:tcMar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21"/>
                <w:szCs w:val="21"/>
              </w:rPr>
              <w:t>项目性质</w:t>
            </w:r>
          </w:p>
        </w:tc>
        <w:tc>
          <w:tcPr>
            <w:tcW w:w="1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8" w:type="dxa"/>
            </w:tcMar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both"/>
              <w:rPr>
                <w:rFonts w:hint="eastAsia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 xml:space="preserve">十四五发展专项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gridAfter w:val="1"/>
          <w:wAfter w:w="6" w:type="dxa"/>
          <w:trHeight w:val="704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sz w:val="21"/>
                <w:szCs w:val="21"/>
              </w:rPr>
            </w:pPr>
            <w:r>
              <w:rPr>
                <w:rFonts w:hint="eastAsia" w:hAnsi="宋体" w:cs="Times New Roman"/>
                <w:b/>
                <w:bCs/>
                <w:sz w:val="21"/>
                <w:szCs w:val="21"/>
              </w:rPr>
              <w:t>项目类别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8" w:type="dxa"/>
            </w:tcMar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 xml:space="preserve">本科教学质量类 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 xml:space="preserve">研究生教学质量类 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>学科建设发展类</w:t>
            </w: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 xml:space="preserve">科学研究类     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 xml:space="preserve">人才队伍建设类   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>实验室建设和设备购置类</w:t>
            </w: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 xml:space="preserve">修缮改造类     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 xml:space="preserve">基本建设类       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>公共服务类</w:t>
            </w: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 xml:space="preserve">信息化建设类   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 xml:space="preserve">图书资源类       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>其他类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gridAfter w:val="1"/>
          <w:wAfter w:w="6" w:type="dxa"/>
          <w:trHeight w:val="646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hAnsi="宋体" w:cs="Times New Roman"/>
                <w:b/>
                <w:bCs/>
                <w:sz w:val="21"/>
                <w:szCs w:val="21"/>
              </w:rPr>
              <w:t>项目实施</w:t>
            </w: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Ansi="宋体" w:cs="Times New Roman"/>
                <w:sz w:val="21"/>
                <w:szCs w:val="21"/>
              </w:rPr>
            </w:pPr>
            <w:r>
              <w:rPr>
                <w:rFonts w:hint="eastAsia" w:hAnsi="宋体" w:cs="Times New Roman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8" w:type="dxa"/>
            </w:tcMar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Ansi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21"/>
                <w:szCs w:val="21"/>
              </w:rPr>
              <w:t>项目属性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210" w:firstLineChars="100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 xml:space="preserve">延续性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>当年新增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gridAfter w:val="1"/>
          <w:wAfter w:w="6" w:type="dxa"/>
          <w:trHeight w:val="607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Ansi="宋体"/>
                <w:b/>
                <w:bCs/>
                <w:sz w:val="21"/>
                <w:szCs w:val="21"/>
              </w:rPr>
            </w:pPr>
            <w:r>
              <w:rPr>
                <w:rFonts w:hint="eastAsia" w:hAnsi="宋体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2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8" w:type="dxa"/>
            </w:tcMar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left="-118" w:leftChars="-56"/>
              <w:jc w:val="center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8" w:type="dxa"/>
            </w:tcMar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8" w:type="dxa"/>
            </w:tcMar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gridAfter w:val="1"/>
          <w:wAfter w:w="6" w:type="dxa"/>
          <w:trHeight w:val="924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经费管理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办法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210" w:firstLineChars="100"/>
              <w:rPr>
                <w:rFonts w:hint="eastAsia" w:hAnsi="宋体" w:cs="Times New Roman"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>已制定（文件名称及文号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  <w:u w:val="single"/>
              </w:rPr>
              <w:t xml:space="preserve">                                       </w:t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>）</w:t>
            </w: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ind w:firstLine="210" w:firstLineChars="100"/>
              <w:rPr>
                <w:rFonts w:hint="eastAsia"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 w:hAnsi="宋体" w:cs="Times New Roman"/>
                <w:color w:val="000000"/>
                <w:sz w:val="21"/>
                <w:szCs w:val="21"/>
              </w:rPr>
              <w:t>待制定（原则上需预算下拨前制定并提交备案）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gridAfter w:val="1"/>
          <w:wAfter w:w="6" w:type="dxa"/>
          <w:trHeight w:val="8491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立项依据及项目内容</w:t>
            </w:r>
          </w:p>
        </w:tc>
        <w:tc>
          <w:tcPr>
            <w:tcW w:w="7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380" w:lineRule="exact"/>
              <w:rPr>
                <w:rFonts w:hint="eastAsia"/>
                <w:bCs/>
              </w:rPr>
            </w:pPr>
            <w:r>
              <w:rPr>
                <w:bCs/>
              </w:rPr>
              <w:t>（一）项目建设的必要性</w:t>
            </w:r>
            <w:r>
              <w:rPr>
                <w:rFonts w:hint="eastAsia"/>
                <w:bCs/>
              </w:rPr>
              <w:t>和</w:t>
            </w:r>
            <w:r>
              <w:rPr>
                <w:bCs/>
              </w:rPr>
              <w:t>可行性</w:t>
            </w:r>
          </w:p>
          <w:p>
            <w:pPr>
              <w:spacing w:line="60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bCs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Cs/>
              </w:rPr>
            </w:pPr>
            <w:r>
              <w:rPr>
                <w:bCs/>
              </w:rPr>
              <w:t>（二）</w:t>
            </w:r>
            <w:r>
              <w:rPr>
                <w:rFonts w:hint="eastAsia"/>
                <w:bCs/>
              </w:rPr>
              <w:t>项目</w:t>
            </w:r>
            <w:r>
              <w:rPr>
                <w:bCs/>
              </w:rPr>
              <w:t>主要建设内容</w:t>
            </w:r>
          </w:p>
          <w:p>
            <w:pPr>
              <w:spacing w:line="600" w:lineRule="exact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spacing w:line="600" w:lineRule="exact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spacing w:line="380" w:lineRule="exact"/>
              <w:rPr>
                <w:rFonts w:hint="eastAsia"/>
                <w:bCs/>
              </w:rPr>
            </w:pPr>
            <w:r>
              <w:rPr>
                <w:bCs/>
              </w:rPr>
              <w:t>（三）</w:t>
            </w:r>
            <w:r>
              <w:rPr>
                <w:rFonts w:hint="eastAsia"/>
                <w:bCs/>
              </w:rPr>
              <w:t>项目实施</w:t>
            </w:r>
            <w:r>
              <w:rPr>
                <w:bCs/>
              </w:rPr>
              <w:t>计划</w:t>
            </w:r>
          </w:p>
          <w:p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（填写实施</w:t>
            </w:r>
            <w:r>
              <w:rPr>
                <w:bCs/>
              </w:rPr>
              <w:t>阶段时间</w:t>
            </w:r>
            <w:r>
              <w:rPr>
                <w:rFonts w:hint="eastAsia"/>
                <w:bCs/>
              </w:rPr>
              <w:t>安排及</w:t>
            </w:r>
            <w:r>
              <w:rPr>
                <w:bCs/>
              </w:rPr>
              <w:t>主要</w:t>
            </w:r>
            <w:r>
              <w:rPr>
                <w:rFonts w:hint="eastAsia"/>
                <w:bCs/>
              </w:rPr>
              <w:t>建设</w:t>
            </w:r>
            <w:r>
              <w:rPr>
                <w:bCs/>
              </w:rPr>
              <w:t>计划</w:t>
            </w:r>
            <w:r>
              <w:rPr>
                <w:rFonts w:hint="eastAsia"/>
                <w:bCs/>
              </w:rPr>
              <w:t>）</w:t>
            </w: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380" w:lineRule="exact"/>
              <w:rPr>
                <w:bCs/>
              </w:rPr>
            </w:pPr>
          </w:p>
          <w:p>
            <w:pPr>
              <w:spacing w:line="6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/>
              </w:rPr>
            </w:pP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/>
              </w:rPr>
            </w:pP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right"/>
              <w:rPr>
                <w:rFonts w:hAnsi="宋体" w:cs="Times New Roman"/>
                <w:color w:val="000000"/>
                <w:sz w:val="21"/>
                <w:szCs w:val="21"/>
              </w:rPr>
            </w:pPr>
            <w:r>
              <w:rPr>
                <w:rFonts w:hint="eastAsia"/>
              </w:rPr>
              <w:t>（本页不够</w:t>
            </w:r>
            <w:r>
              <w:t>可附页</w:t>
            </w:r>
            <w:r>
              <w:rPr>
                <w:rFonts w:hint="eastAsia"/>
              </w:rPr>
              <w:t>，字数不超过1000字）</w:t>
            </w:r>
          </w:p>
        </w:tc>
      </w:tr>
    </w:tbl>
    <w:p>
      <w:pPr>
        <w:jc w:val="left"/>
        <w:rPr>
          <w:rFonts w:eastAsia="微软雅黑"/>
          <w:b/>
          <w:bCs/>
          <w:sz w:val="30"/>
        </w:rPr>
      </w:pPr>
    </w:p>
    <w:p>
      <w:pPr>
        <w:jc w:val="left"/>
        <w:rPr>
          <w:rFonts w:eastAsia="微软雅黑"/>
          <w:b/>
          <w:bCs/>
          <w:sz w:val="30"/>
        </w:rPr>
      </w:pPr>
      <w:r>
        <w:rPr>
          <w:rFonts w:hint="eastAsia" w:eastAsia="微软雅黑"/>
          <w:b/>
          <w:bCs/>
          <w:sz w:val="30"/>
        </w:rPr>
        <w:t>二</w:t>
      </w:r>
      <w:r>
        <w:rPr>
          <w:rFonts w:eastAsia="微软雅黑"/>
          <w:b/>
          <w:bCs/>
          <w:sz w:val="30"/>
        </w:rPr>
        <w:t>、项目绩效</w:t>
      </w:r>
      <w:r>
        <w:rPr>
          <w:rFonts w:hint="eastAsia" w:eastAsia="微软雅黑"/>
          <w:b/>
          <w:bCs/>
          <w:sz w:val="30"/>
        </w:rPr>
        <w:t>目标</w:t>
      </w:r>
    </w:p>
    <w:tbl>
      <w:tblPr>
        <w:tblStyle w:val="6"/>
        <w:tblW w:w="8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967"/>
        <w:gridCol w:w="974"/>
        <w:gridCol w:w="1835"/>
        <w:gridCol w:w="886"/>
        <w:gridCol w:w="655"/>
        <w:gridCol w:w="872"/>
        <w:gridCol w:w="1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527" w:hRule="exact"/>
          <w:jc w:val="center"/>
        </w:trPr>
        <w:tc>
          <w:tcPr>
            <w:tcW w:w="803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b/>
                <w:bCs/>
              </w:rPr>
              <w:t>总体绩效目标</w:t>
            </w:r>
          </w:p>
        </w:tc>
        <w:tc>
          <w:tcPr>
            <w:tcW w:w="7251" w:type="dxa"/>
            <w:gridSpan w:val="7"/>
            <w:noWrap w:val="0"/>
            <w:vAlign w:val="top"/>
          </w:tcPr>
          <w:p>
            <w:pPr>
              <w:spacing w:line="320" w:lineRule="exact"/>
            </w:pPr>
            <w:r>
              <w:rPr>
                <w:rFonts w:hint="eastAsia"/>
              </w:rPr>
              <w:t>（跨年度项目需提供总体绩效内容和当年绩效内容）</w:t>
            </w: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01" w:hRule="exact"/>
          <w:jc w:val="center"/>
        </w:trPr>
        <w:tc>
          <w:tcPr>
            <w:tcW w:w="80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年度绩效</w:t>
            </w:r>
          </w:p>
          <w:p>
            <w:pPr>
              <w:spacing w:line="320" w:lineRule="exact"/>
              <w:jc w:val="center"/>
            </w:pPr>
            <w:r>
              <w:rPr>
                <w:b/>
                <w:bCs/>
              </w:rPr>
              <w:t>目标指标</w:t>
            </w: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t>级指标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二级指标</w:t>
            </w:r>
          </w:p>
        </w:tc>
        <w:tc>
          <w:tcPr>
            <w:tcW w:w="5310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三级指标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t>指标</w:t>
            </w:r>
            <w:r>
              <w:rPr>
                <w:rFonts w:hint="eastAsia"/>
              </w:rPr>
              <w:t>名称</w:t>
            </w:r>
          </w:p>
        </w:tc>
        <w:tc>
          <w:tcPr>
            <w:tcW w:w="88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指标值</w:t>
            </w:r>
          </w:p>
        </w:tc>
        <w:tc>
          <w:tcPr>
            <w:tcW w:w="6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权重</w:t>
            </w:r>
          </w:p>
        </w:tc>
        <w:tc>
          <w:tcPr>
            <w:tcW w:w="193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现有值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十四五规划指标值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产出指标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产出数量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……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产出质量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t>……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产出时效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……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产出成本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……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效益</w:t>
            </w:r>
            <w:r>
              <w:t>指标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经济效益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……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社会效益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……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生态</w:t>
            </w:r>
            <w:r>
              <w:t>效益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……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可持续影响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……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服务对象满意度</w:t>
            </w:r>
          </w:p>
        </w:tc>
        <w:tc>
          <w:tcPr>
            <w:tcW w:w="97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具体指标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t>……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0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872" w:type="dxa"/>
            <w:noWrap w:val="0"/>
            <w:vAlign w:val="top"/>
          </w:tcPr>
          <w:p>
            <w:pPr>
              <w:spacing w:line="320" w:lineRule="exact"/>
              <w:jc w:val="center"/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320" w:lineRule="exact"/>
              <w:jc w:val="center"/>
            </w:pPr>
          </w:p>
        </w:tc>
      </w:tr>
    </w:tbl>
    <w:p>
      <w:pPr>
        <w:widowControl/>
        <w:spacing w:line="460" w:lineRule="exact"/>
        <w:jc w:val="left"/>
        <w:rPr>
          <w:rFonts w:hint="eastAsia" w:ascii="宋体" w:hAnsi="宋体" w:cs="宋体"/>
          <w:b/>
          <w:bCs/>
          <w:sz w:val="22"/>
        </w:rPr>
      </w:pPr>
      <w:r>
        <w:rPr>
          <w:rFonts w:hint="eastAsia" w:ascii="宋体" w:hAnsi="宋体" w:cs="宋体"/>
          <w:b/>
          <w:bCs/>
          <w:sz w:val="22"/>
        </w:rPr>
        <w:t>注：1.三级指标可根据需要加行，每类一级指标至少设一个三级指标；</w:t>
      </w:r>
    </w:p>
    <w:p>
      <w:pPr>
        <w:widowControl/>
        <w:spacing w:line="460" w:lineRule="exact"/>
        <w:ind w:firstLine="442" w:firstLineChars="200"/>
        <w:jc w:val="left"/>
        <w:rPr>
          <w:rFonts w:hint="eastAsia" w:ascii="宋体" w:hAnsi="宋体"/>
          <w:b/>
          <w:bCs/>
          <w:sz w:val="22"/>
        </w:rPr>
      </w:pPr>
      <w:r>
        <w:rPr>
          <w:rFonts w:hint="eastAsia" w:ascii="宋体" w:hAnsi="宋体" w:cs="华文仿宋"/>
          <w:b/>
          <w:bCs/>
          <w:sz w:val="22"/>
        </w:rPr>
        <w:t>2.已列入学校“十四五”规划的三级指标，需填写“</w:t>
      </w:r>
      <w:r>
        <w:rPr>
          <w:rFonts w:hint="eastAsia" w:ascii="宋体" w:hAnsi="宋体"/>
          <w:b/>
          <w:bCs/>
          <w:sz w:val="22"/>
        </w:rPr>
        <w:t>十四五规划指标值”；</w:t>
      </w:r>
    </w:p>
    <w:p>
      <w:pPr>
        <w:widowControl/>
        <w:spacing w:line="460" w:lineRule="exact"/>
        <w:jc w:val="left"/>
        <w:rPr>
          <w:rFonts w:hint="eastAsia" w:ascii="华文仿宋" w:hAnsi="华文仿宋" w:eastAsia="华文仿宋" w:cs="华文仿宋"/>
          <w:b/>
          <w:bCs/>
          <w:sz w:val="30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/>
          <w:sz w:val="22"/>
        </w:rPr>
        <w:t xml:space="preserve"> </w:t>
      </w:r>
      <w:r>
        <w:rPr>
          <w:rFonts w:ascii="宋体" w:hAnsi="宋体"/>
          <w:b/>
          <w:bCs/>
          <w:sz w:val="22"/>
        </w:rPr>
        <w:t xml:space="preserve">   </w:t>
      </w:r>
      <w:r>
        <w:rPr>
          <w:rFonts w:hint="eastAsia" w:ascii="宋体" w:hAnsi="宋体"/>
          <w:b/>
          <w:bCs/>
          <w:sz w:val="22"/>
        </w:rPr>
        <w:t>3.“现有值”为上年年末实际值。</w:t>
      </w:r>
      <w:r>
        <w:rPr>
          <w:rFonts w:hint="eastAsia" w:ascii="华文仿宋" w:hAnsi="华文仿宋" w:eastAsia="华文仿宋" w:cs="华文仿宋"/>
          <w:b/>
          <w:bCs/>
          <w:sz w:val="30"/>
        </w:rPr>
        <w:t xml:space="preserve"> </w:t>
      </w:r>
      <w:r>
        <w:rPr>
          <w:rFonts w:ascii="华文仿宋" w:hAnsi="华文仿宋" w:eastAsia="华文仿宋" w:cs="华文仿宋"/>
          <w:b/>
          <w:bCs/>
          <w:sz w:val="30"/>
        </w:rPr>
        <w:t xml:space="preserve"> </w:t>
      </w:r>
    </w:p>
    <w:p>
      <w:pPr>
        <w:widowControl/>
        <w:spacing w:line="460" w:lineRule="exact"/>
        <w:jc w:val="left"/>
        <w:rPr>
          <w:rFonts w:hint="eastAsia" w:ascii="宋体" w:hAnsi="宋体" w:cs="宋体"/>
          <w:b/>
          <w:bCs/>
          <w:kern w:val="0"/>
          <w:sz w:val="22"/>
        </w:rPr>
      </w:pPr>
      <w:r>
        <w:rPr>
          <w:rFonts w:hint="eastAsia" w:eastAsia="微软雅黑"/>
          <w:b/>
          <w:bCs/>
          <w:sz w:val="30"/>
        </w:rPr>
        <w:t>三、</w:t>
      </w:r>
      <w:r>
        <w:rPr>
          <w:rFonts w:eastAsia="微软雅黑"/>
          <w:b/>
          <w:bCs/>
          <w:sz w:val="30"/>
        </w:rPr>
        <w:t>项目预算安排</w:t>
      </w:r>
    </w:p>
    <w:tbl>
      <w:tblPr>
        <w:tblStyle w:val="6"/>
        <w:tblW w:w="8244" w:type="dxa"/>
        <w:tblInd w:w="6" w:type="dxa"/>
        <w:tblLayout w:type="fixed"/>
        <w:tblCellMar>
          <w:top w:w="0" w:type="dxa"/>
          <w:left w:w="10" w:type="dxa"/>
          <w:bottom w:w="0" w:type="dxa"/>
          <w:right w:w="118" w:type="dxa"/>
        </w:tblCellMar>
      </w:tblPr>
      <w:tblGrid>
        <w:gridCol w:w="1919"/>
        <w:gridCol w:w="1188"/>
        <w:gridCol w:w="387"/>
        <w:gridCol w:w="663"/>
        <w:gridCol w:w="887"/>
        <w:gridCol w:w="900"/>
        <w:gridCol w:w="925"/>
        <w:gridCol w:w="1375"/>
      </w:tblGrid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473" w:hRule="atLeast"/>
        </w:trPr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预算安排（万元）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  <w:t>本年申报数</w:t>
            </w: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  <w:t>上年预算数</w:t>
            </w: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27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  <w:t>近3年执行数（万元）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  <w:t>上年绩效运行情况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582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  <w:t>20XX年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  <w:t>20XX年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hAnsi="宋体" w:cs="Times New Roman"/>
                <w:b/>
                <w:bCs/>
                <w:color w:val="000000"/>
                <w:sz w:val="18"/>
                <w:szCs w:val="18"/>
              </w:rPr>
              <w:t>20XX年</w:t>
            </w:r>
          </w:p>
        </w:tc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707" w:hRule="atLeast"/>
        </w:trPr>
        <w:tc>
          <w:tcPr>
            <w:tcW w:w="19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774" w:hRule="atLeast"/>
        </w:trPr>
        <w:tc>
          <w:tcPr>
            <w:tcW w:w="8244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center" w:pos="6592"/>
              </w:tabs>
              <w:jc w:val="center"/>
              <w:rPr>
                <w:rFonts w:hint="eastAsia" w:hAnsi="宋体" w:cs="Times New Roman"/>
                <w:color w:val="000000"/>
                <w:sz w:val="21"/>
                <w:szCs w:val="21"/>
              </w:rPr>
            </w:pPr>
            <w:r>
              <w:rPr>
                <w:rFonts w:hAnsi="宋体"/>
                <w:b/>
                <w:color w:val="000000"/>
                <w:spacing w:val="6"/>
                <w:sz w:val="28"/>
                <w:szCs w:val="28"/>
              </w:rPr>
              <w:t>项目明细预算</w:t>
            </w:r>
            <w:r>
              <w:rPr>
                <w:rFonts w:hint="eastAsia" w:hAnsi="宋体"/>
                <w:b/>
                <w:color w:val="000000"/>
                <w:spacing w:val="6"/>
                <w:sz w:val="28"/>
                <w:szCs w:val="28"/>
              </w:rPr>
              <w:t>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91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预算科目名称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z w:val="18"/>
                <w:szCs w:val="18"/>
              </w:rPr>
              <w:t>本年</w:t>
            </w: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预算数</w:t>
            </w:r>
          </w:p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（万元）</w:t>
            </w: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z w:val="18"/>
                <w:szCs w:val="18"/>
              </w:rPr>
              <w:t>测算依据及说明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center"/>
              <w:rPr>
                <w:rFonts w:hint="eastAsia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z w:val="18"/>
                <w:szCs w:val="18"/>
              </w:rPr>
              <w:t>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17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交通差旅费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17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会议费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17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培训费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17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专用材料费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17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咨询、劳务费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48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委托业务费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17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维修（护）费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both"/>
              <w:rPr>
                <w:rFonts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74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设备、软件及信息网络购置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both"/>
              <w:rPr>
                <w:rFonts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54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绩效支出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240" w:lineRule="exact"/>
              <w:jc w:val="both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545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购房安置费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180" w:lineRule="exact"/>
              <w:jc w:val="both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510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学生奖助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180" w:lineRule="exact"/>
              <w:jc w:val="both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  <w:t>限“学生奖助”项目填写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508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其他支出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jc w:val="both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  <w:t>需详细说明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After w:w="0" w:type="dxa"/>
          <w:trHeight w:val="543" w:hRule="atLeast"/>
        </w:trPr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  <w:r>
              <w:rPr>
                <w:rFonts w:hint="eastAsia" w:hAnsi="宋体"/>
                <w:b/>
                <w:color w:val="000000"/>
                <w:spacing w:val="6"/>
                <w:sz w:val="18"/>
                <w:szCs w:val="18"/>
              </w:rPr>
              <w:t>合计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3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4"/>
              <w:widowControl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360" w:lineRule="auto"/>
              <w:jc w:val="center"/>
              <w:rPr>
                <w:rFonts w:hint="eastAsia" w:hAnsi="宋体"/>
                <w:bCs/>
                <w:color w:val="000000"/>
                <w:spacing w:val="6"/>
                <w:sz w:val="18"/>
                <w:szCs w:val="18"/>
              </w:rPr>
            </w:pPr>
          </w:p>
        </w:tc>
      </w:tr>
    </w:tbl>
    <w:p>
      <w:pPr>
        <w:widowControl/>
        <w:spacing w:line="460" w:lineRule="exact"/>
        <w:jc w:val="left"/>
        <w:rPr>
          <w:rFonts w:hint="eastAsia" w:ascii="宋体" w:hAnsi="宋体" w:cs="宋体"/>
          <w:b/>
          <w:bCs/>
          <w:kern w:val="0"/>
          <w:sz w:val="22"/>
        </w:rPr>
      </w:pPr>
      <w:r>
        <w:rPr>
          <w:rFonts w:hint="eastAsia" w:ascii="宋体" w:hAnsi="宋体" w:cs="宋体"/>
          <w:b/>
          <w:bCs/>
          <w:kern w:val="0"/>
          <w:sz w:val="22"/>
        </w:rPr>
        <w:t>注：1. 合计本年预算数应与本年申报数一致；</w:t>
      </w:r>
    </w:p>
    <w:p>
      <w:pPr>
        <w:widowControl/>
        <w:spacing w:line="460" w:lineRule="exact"/>
        <w:ind w:firstLine="442" w:firstLineChars="200"/>
        <w:jc w:val="left"/>
        <w:rPr>
          <w:rFonts w:hint="eastAsia" w:ascii="宋体" w:hAnsi="宋体" w:cs="宋体"/>
          <w:b/>
          <w:bCs/>
          <w:kern w:val="0"/>
          <w:sz w:val="22"/>
        </w:rPr>
      </w:pPr>
      <w:r>
        <w:rPr>
          <w:rFonts w:hint="eastAsia" w:ascii="宋体" w:hAnsi="宋体" w:cs="宋体"/>
          <w:b/>
          <w:bCs/>
          <w:kern w:val="0"/>
          <w:sz w:val="22"/>
        </w:rPr>
        <w:t>2.不同类别项目的预算科目有限制，应按照经费管理办法要求填写；</w:t>
      </w:r>
    </w:p>
    <w:p>
      <w:pPr>
        <w:widowControl/>
        <w:spacing w:line="460" w:lineRule="exact"/>
        <w:ind w:firstLine="442" w:firstLineChars="200"/>
        <w:jc w:val="left"/>
        <w:rPr>
          <w:rFonts w:hint="eastAsia" w:ascii="宋体" w:hAnsi="宋体" w:cs="宋体"/>
          <w:b/>
          <w:bCs/>
          <w:kern w:val="0"/>
          <w:sz w:val="22"/>
        </w:rPr>
      </w:pPr>
      <w:r>
        <w:rPr>
          <w:rFonts w:hint="eastAsia" w:ascii="宋体" w:hAnsi="宋体" w:cs="宋体"/>
          <w:b/>
          <w:bCs/>
          <w:kern w:val="0"/>
          <w:sz w:val="22"/>
        </w:rPr>
        <w:t>3. 50万元（含）以上设备购置类以及200万元（含）以上修缮类项目需送财政预审，请填报《预审项目申报表》、《设备、软件及信息网络购置清单》，并按要求提供相关材料。</w:t>
      </w:r>
    </w:p>
    <w:p>
      <w:pPr>
        <w:widowControl/>
        <w:spacing w:line="460" w:lineRule="exact"/>
        <w:ind w:firstLine="442" w:firstLineChars="200"/>
        <w:jc w:val="left"/>
        <w:rPr>
          <w:rFonts w:ascii="宋体" w:hAnsi="宋体" w:cs="宋体"/>
          <w:b/>
          <w:bCs/>
          <w:kern w:val="0"/>
          <w:sz w:val="22"/>
        </w:rPr>
      </w:pPr>
    </w:p>
    <w:p>
      <w:pPr>
        <w:widowControl/>
        <w:spacing w:line="460" w:lineRule="exact"/>
        <w:jc w:val="left"/>
        <w:rPr>
          <w:rFonts w:hint="eastAsia" w:ascii="宋体" w:hAnsi="宋体" w:eastAsia="微软雅黑" w:cs="宋体"/>
          <w:b/>
          <w:bCs/>
          <w:kern w:val="0"/>
          <w:sz w:val="22"/>
        </w:rPr>
      </w:pPr>
      <w:r>
        <w:rPr>
          <w:rFonts w:hint="eastAsia" w:eastAsia="微软雅黑"/>
          <w:b/>
          <w:bCs/>
          <w:sz w:val="30"/>
        </w:rPr>
        <w:t>四、</w:t>
      </w:r>
      <w:r>
        <w:rPr>
          <w:rFonts w:eastAsia="微软雅黑"/>
          <w:b/>
          <w:bCs/>
          <w:sz w:val="30"/>
        </w:rPr>
        <w:t>项目</w:t>
      </w:r>
      <w:r>
        <w:rPr>
          <w:rFonts w:hint="eastAsia" w:eastAsia="微软雅黑"/>
          <w:b/>
          <w:bCs/>
          <w:sz w:val="30"/>
        </w:rPr>
        <w:t>审核意见</w:t>
      </w:r>
    </w:p>
    <w:tbl>
      <w:tblPr>
        <w:tblStyle w:val="6"/>
        <w:tblW w:w="8649" w:type="dxa"/>
        <w:tblInd w:w="6" w:type="dxa"/>
        <w:tblLayout w:type="fixed"/>
        <w:tblCellMar>
          <w:top w:w="0" w:type="dxa"/>
          <w:left w:w="10" w:type="dxa"/>
          <w:bottom w:w="0" w:type="dxa"/>
          <w:right w:w="118" w:type="dxa"/>
        </w:tblCellMar>
      </w:tblPr>
      <w:tblGrid>
        <w:gridCol w:w="1439"/>
        <w:gridCol w:w="7210"/>
      </w:tblGrid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Before w:w="0" w:type="dxa"/>
          <w:wAfter w:w="0" w:type="dxa"/>
          <w:trHeight w:val="891" w:hRule="atLeast"/>
        </w:trPr>
        <w:tc>
          <w:tcPr>
            <w:tcW w:w="8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36"/>
                <w:szCs w:val="36"/>
              </w:rPr>
              <w:t>审核意见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Before w:w="0" w:type="dxa"/>
          <w:wAfter w:w="0" w:type="dxa"/>
          <w:trHeight w:val="3861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项目单位审核意见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单位负责人（签字）：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18" w:type="dxa"/>
          </w:tblCellMar>
        </w:tblPrEx>
        <w:trPr>
          <w:wBefore w:w="0" w:type="dxa"/>
          <w:wAfter w:w="0" w:type="dxa"/>
          <w:trHeight w:val="3861" w:hRule="atLeast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学校评审意见</w:t>
            </w:r>
          </w:p>
        </w:tc>
        <w:tc>
          <w:tcPr>
            <w:tcW w:w="7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附表1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预审项目登记表</w:t>
      </w:r>
    </w:p>
    <w:p>
      <w:pPr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年    月     日</w:t>
      </w:r>
    </w:p>
    <w:tbl>
      <w:tblPr>
        <w:tblStyle w:val="6"/>
        <w:tblpPr w:leftFromText="180" w:rightFromText="180" w:vertAnchor="page" w:horzAnchor="margin" w:tblpY="325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762"/>
        <w:gridCol w:w="2782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2093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归口管理部门（章）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部门负责人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0" w:hRule="atLeast"/>
        </w:trPr>
        <w:tc>
          <w:tcPr>
            <w:tcW w:w="2093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预审项目名称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预审金额（万元）</w:t>
            </w:r>
          </w:p>
        </w:tc>
        <w:tc>
          <w:tcPr>
            <w:tcW w:w="1842" w:type="dxa"/>
            <w:noWrap w:val="0"/>
            <w:vAlign w:val="bottom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1" w:hRule="atLeast"/>
        </w:trPr>
        <w:tc>
          <w:tcPr>
            <w:tcW w:w="2093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所属预算项目名称</w:t>
            </w:r>
          </w:p>
        </w:tc>
        <w:tc>
          <w:tcPr>
            <w:tcW w:w="2038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（与预算项目名称一致）</w:t>
            </w:r>
          </w:p>
        </w:tc>
        <w:tc>
          <w:tcPr>
            <w:tcW w:w="2782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预算总金额（万元）</w:t>
            </w:r>
          </w:p>
        </w:tc>
        <w:tc>
          <w:tcPr>
            <w:tcW w:w="1842" w:type="dxa"/>
            <w:noWrap w:val="0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1" w:hRule="atLeast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其中：设备预算金额（万元）</w:t>
            </w:r>
          </w:p>
        </w:tc>
        <w:tc>
          <w:tcPr>
            <w:tcW w:w="1842" w:type="dxa"/>
            <w:noWrap w:val="0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1" w:hRule="atLeast"/>
        </w:trPr>
        <w:tc>
          <w:tcPr>
            <w:tcW w:w="20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2038" w:type="dxa"/>
            <w:gridSpan w:val="2"/>
            <w:vMerge w:val="continue"/>
            <w:noWrap w:val="0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jc w:val="left"/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修缮预算金额（万元）</w:t>
            </w:r>
          </w:p>
        </w:tc>
        <w:tc>
          <w:tcPr>
            <w:tcW w:w="1842" w:type="dxa"/>
            <w:noWrap w:val="0"/>
            <w:vAlign w:val="bottom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9" w:hRule="atLeast"/>
        </w:trPr>
        <w:tc>
          <w:tcPr>
            <w:tcW w:w="2093" w:type="dxa"/>
            <w:noWrap w:val="0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经办人</w:t>
            </w:r>
          </w:p>
        </w:tc>
        <w:tc>
          <w:tcPr>
            <w:tcW w:w="2038" w:type="dxa"/>
            <w:gridSpan w:val="2"/>
            <w:noWrap w:val="0"/>
            <w:vAlign w:val="top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2782" w:type="dxa"/>
            <w:noWrap w:val="0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联系电话</w:t>
            </w:r>
          </w:p>
        </w:tc>
        <w:tc>
          <w:tcPr>
            <w:tcW w:w="1842" w:type="dxa"/>
            <w:noWrap w:val="0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atLeast"/>
        </w:trPr>
        <w:tc>
          <w:tcPr>
            <w:tcW w:w="3369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预审类别</w:t>
            </w: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预审资料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9" w:hRule="atLeast"/>
        </w:trPr>
        <w:tc>
          <w:tcPr>
            <w:tcW w:w="3369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</w:t>
            </w:r>
            <w:r>
              <w:rPr>
                <w:rFonts w:hint="eastAsia" w:cs="Tahoma"/>
                <w:color w:val="000000"/>
                <w:kern w:val="0"/>
                <w:szCs w:val="32"/>
              </w:rPr>
              <w:t>200</w:t>
            </w:r>
            <w:r>
              <w:rPr>
                <w:rFonts w:hint="eastAsia" w:ascii="仿宋_GB2312" w:hAnsi="仿宋" w:cs="Tahoma"/>
                <w:color w:val="000000"/>
                <w:kern w:val="0"/>
                <w:szCs w:val="32"/>
              </w:rPr>
              <w:t>万元（含）以上</w:t>
            </w:r>
            <w:r>
              <w:rPr>
                <w:rFonts w:hint="eastAsia" w:ascii="宋体" w:hAnsi="宋体"/>
                <w:color w:val="000000"/>
                <w:szCs w:val="21"/>
              </w:rPr>
              <w:t>大型修缮类</w:t>
            </w: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1.项目申报书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336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2.有资质的设计单位编制的设计报告文件和盖章的图纸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5" w:hRule="atLeast"/>
        </w:trPr>
        <w:tc>
          <w:tcPr>
            <w:tcW w:w="336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3.有资质咨询单位编制盖章的造价文件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1" w:hRule="atLeast"/>
        </w:trPr>
        <w:tc>
          <w:tcPr>
            <w:tcW w:w="3369" w:type="dxa"/>
            <w:gridSpan w:val="2"/>
            <w:vMerge w:val="restart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□ </w:t>
            </w:r>
            <w:r>
              <w:rPr>
                <w:rFonts w:ascii="宋体" w:hAnsi="宋体"/>
                <w:color w:val="000000"/>
                <w:szCs w:val="21"/>
              </w:rPr>
              <w:t>50</w:t>
            </w:r>
            <w:r>
              <w:rPr>
                <w:rFonts w:hint="eastAsia" w:ascii="宋体" w:hAnsi="宋体"/>
                <w:color w:val="000000"/>
                <w:szCs w:val="21"/>
              </w:rPr>
              <w:t>万元（含）以上设备购置类</w:t>
            </w: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1.项目申报书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6" w:hRule="atLeast"/>
        </w:trPr>
        <w:tc>
          <w:tcPr>
            <w:tcW w:w="336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2.设备或软件等明细清单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5" w:hRule="atLeast"/>
        </w:trPr>
        <w:tc>
          <w:tcPr>
            <w:tcW w:w="3369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386" w:type="dxa"/>
            <w:gridSpan w:val="3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3.同类产品招标结果或者购买合同复印件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692" w:hRule="atLeast"/>
        </w:trPr>
        <w:tc>
          <w:tcPr>
            <w:tcW w:w="8755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其他说明事项： </w:t>
            </w:r>
          </w:p>
          <w:p>
            <w:pPr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rPr>
                <w:rFonts w:hint="eastAsia"/>
                <w:b/>
                <w:bCs/>
                <w:color w:val="000000"/>
                <w:szCs w:val="21"/>
              </w:rPr>
            </w:pPr>
          </w:p>
          <w:p>
            <w:pPr>
              <w:rPr>
                <w:b/>
                <w:bCs/>
                <w:color w:val="000000"/>
                <w:szCs w:val="21"/>
              </w:rPr>
            </w:pPr>
          </w:p>
        </w:tc>
      </w:tr>
    </w:tbl>
    <w:p>
      <w:pPr>
        <w:widowControl/>
        <w:spacing w:line="460" w:lineRule="exact"/>
        <w:jc w:val="left"/>
        <w:rPr>
          <w:rFonts w:ascii="宋体" w:hAnsi="宋体" w:cs="宋体"/>
          <w:b/>
          <w:bCs/>
          <w:kern w:val="0"/>
          <w:sz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pPr w:leftFromText="180" w:rightFromText="180" w:vertAnchor="page" w:horzAnchor="margin" w:tblpXSpec="center" w:tblpY="3451"/>
        <w:tblW w:w="1450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643"/>
        <w:gridCol w:w="983"/>
        <w:gridCol w:w="983"/>
        <w:gridCol w:w="984"/>
        <w:gridCol w:w="983"/>
        <w:gridCol w:w="983"/>
        <w:gridCol w:w="984"/>
        <w:gridCol w:w="983"/>
        <w:gridCol w:w="983"/>
        <w:gridCol w:w="984"/>
        <w:gridCol w:w="983"/>
        <w:gridCol w:w="984"/>
        <w:gridCol w:w="13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6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参考型号规格或配置技术参数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计量单位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单价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合计金额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参考厂家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设备安装地点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联系人及电话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（本校人员）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进口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是否面向中小企业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采购年度</w:t>
            </w:r>
          </w:p>
        </w:tc>
        <w:tc>
          <w:tcPr>
            <w:tcW w:w="13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9" w:hRule="atLeast"/>
          <w:jc w:val="center"/>
        </w:trPr>
        <w:tc>
          <w:tcPr>
            <w:tcW w:w="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7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合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 xml:space="preserve">计 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附表2</w:t>
      </w:r>
    </w:p>
    <w:p>
      <w:pPr>
        <w:widowControl/>
        <w:spacing w:line="46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20XX年拟购设备、软件及信息网络购置清单</w:t>
      </w:r>
    </w:p>
    <w:p>
      <w:pPr>
        <w:widowControl/>
        <w:spacing w:line="460" w:lineRule="exact"/>
        <w:jc w:val="left"/>
        <w:rPr>
          <w:rFonts w:ascii="宋体" w:hAnsi="宋体" w:cs="宋体"/>
          <w:b/>
          <w:bCs/>
          <w:color w:val="000000"/>
          <w:kern w:val="0"/>
          <w:sz w:val="22"/>
        </w:rPr>
      </w:pPr>
    </w:p>
    <w:p>
      <w:pPr>
        <w:widowControl/>
        <w:spacing w:line="460" w:lineRule="exact"/>
        <w:ind w:firstLine="663" w:firstLineChars="300"/>
        <w:jc w:val="left"/>
        <w:rPr>
          <w:rFonts w:ascii="宋体" w:hAnsi="宋体" w:cs="宋体"/>
          <w:b/>
          <w:bCs/>
          <w:color w:val="000000"/>
          <w:kern w:val="0"/>
          <w:sz w:val="22"/>
        </w:rPr>
      </w:pPr>
      <w:r>
        <w:rPr>
          <w:rFonts w:hint="eastAsia" w:ascii="宋体" w:hAnsi="宋体" w:cs="宋体"/>
          <w:b/>
          <w:bCs/>
          <w:color w:val="000000"/>
          <w:kern w:val="0"/>
          <w:sz w:val="22"/>
        </w:rPr>
        <w:t xml:space="preserve">预算单位（公章）： </w:t>
      </w:r>
      <w:r>
        <w:rPr>
          <w:rFonts w:ascii="宋体" w:hAnsi="宋体" w:cs="宋体"/>
          <w:b/>
          <w:bCs/>
          <w:color w:val="000000"/>
          <w:kern w:val="0"/>
          <w:sz w:val="22"/>
        </w:rPr>
        <w:t xml:space="preserve">                       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2"/>
        </w:rPr>
        <w:t>单位负责人签字：</w:t>
      </w:r>
    </w:p>
    <w:p>
      <w:pPr>
        <w:widowControl/>
        <w:spacing w:line="460" w:lineRule="exact"/>
        <w:jc w:val="left"/>
        <w:rPr>
          <w:rFonts w:ascii="宋体" w:hAnsi="宋体" w:cs="宋体"/>
          <w:bCs/>
          <w:kern w:val="0"/>
          <w:sz w:val="22"/>
        </w:rPr>
      </w:pPr>
      <w:r>
        <w:rPr>
          <w:rFonts w:hint="eastAsia" w:ascii="宋体" w:hAnsi="宋体" w:cs="宋体"/>
          <w:bCs/>
          <w:kern w:val="0"/>
          <w:sz w:val="22"/>
        </w:rPr>
        <w:t xml:space="preserve"> </w:t>
      </w:r>
      <w:r>
        <w:rPr>
          <w:rFonts w:ascii="宋体" w:hAnsi="宋体" w:cs="宋体"/>
          <w:bCs/>
          <w:kern w:val="0"/>
          <w:sz w:val="22"/>
        </w:rPr>
        <w:t xml:space="preserve">    注：可根据需要自行增减列。</w:t>
      </w:r>
    </w:p>
    <w:p>
      <w:pPr>
        <w:widowControl/>
        <w:spacing w:line="460" w:lineRule="exact"/>
        <w:jc w:val="left"/>
        <w:rPr>
          <w:rFonts w:ascii="宋体" w:hAnsi="宋体" w:cs="宋体"/>
          <w:b/>
          <w:bCs/>
          <w:kern w:val="0"/>
          <w:sz w:val="22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WI5MzBjM2Q1Njc1ZmJjOGYzMjZiMDdiN2E4M2UifQ=="/>
    <w:docVar w:name="KSO_WPS_MARK_KEY" w:val="2cf74e66-8aeb-42f8-bd8c-35833287d427"/>
  </w:docVars>
  <w:rsids>
    <w:rsidRoot w:val="00AD0157"/>
    <w:rsid w:val="0002067D"/>
    <w:rsid w:val="00022199"/>
    <w:rsid w:val="00037AF0"/>
    <w:rsid w:val="00063E9D"/>
    <w:rsid w:val="0009139A"/>
    <w:rsid w:val="000A22C7"/>
    <w:rsid w:val="000B4FFD"/>
    <w:rsid w:val="000C33A5"/>
    <w:rsid w:val="000C43BE"/>
    <w:rsid w:val="000C7DBB"/>
    <w:rsid w:val="000D3C58"/>
    <w:rsid w:val="000E7B47"/>
    <w:rsid w:val="000F7E3F"/>
    <w:rsid w:val="0011149D"/>
    <w:rsid w:val="00112B61"/>
    <w:rsid w:val="00117874"/>
    <w:rsid w:val="001228C7"/>
    <w:rsid w:val="00131695"/>
    <w:rsid w:val="001334BD"/>
    <w:rsid w:val="00137DF4"/>
    <w:rsid w:val="001509F2"/>
    <w:rsid w:val="001635C8"/>
    <w:rsid w:val="00184B16"/>
    <w:rsid w:val="001970F9"/>
    <w:rsid w:val="001A0A43"/>
    <w:rsid w:val="001A51C8"/>
    <w:rsid w:val="001B7143"/>
    <w:rsid w:val="001C07CC"/>
    <w:rsid w:val="001D7CB9"/>
    <w:rsid w:val="001F0478"/>
    <w:rsid w:val="0021201E"/>
    <w:rsid w:val="00224889"/>
    <w:rsid w:val="00233AFF"/>
    <w:rsid w:val="00243785"/>
    <w:rsid w:val="002558EB"/>
    <w:rsid w:val="00266063"/>
    <w:rsid w:val="00270355"/>
    <w:rsid w:val="00272FA6"/>
    <w:rsid w:val="002A795C"/>
    <w:rsid w:val="002B4ECE"/>
    <w:rsid w:val="002C09ED"/>
    <w:rsid w:val="002C3169"/>
    <w:rsid w:val="002C78E4"/>
    <w:rsid w:val="002D2E66"/>
    <w:rsid w:val="002D5C27"/>
    <w:rsid w:val="002D6CE8"/>
    <w:rsid w:val="002E463E"/>
    <w:rsid w:val="002F677A"/>
    <w:rsid w:val="00303BA4"/>
    <w:rsid w:val="00315959"/>
    <w:rsid w:val="00353D37"/>
    <w:rsid w:val="00356586"/>
    <w:rsid w:val="00364D70"/>
    <w:rsid w:val="003B76E4"/>
    <w:rsid w:val="003D4180"/>
    <w:rsid w:val="003D5BF7"/>
    <w:rsid w:val="003D61F9"/>
    <w:rsid w:val="003E082F"/>
    <w:rsid w:val="003F4C71"/>
    <w:rsid w:val="003F7F32"/>
    <w:rsid w:val="00403086"/>
    <w:rsid w:val="004179E6"/>
    <w:rsid w:val="00426964"/>
    <w:rsid w:val="00434D2F"/>
    <w:rsid w:val="0043571A"/>
    <w:rsid w:val="00453A6B"/>
    <w:rsid w:val="00454244"/>
    <w:rsid w:val="00454FDD"/>
    <w:rsid w:val="00456B38"/>
    <w:rsid w:val="004851FF"/>
    <w:rsid w:val="00490110"/>
    <w:rsid w:val="0049023C"/>
    <w:rsid w:val="004A2C42"/>
    <w:rsid w:val="004C545A"/>
    <w:rsid w:val="004F3609"/>
    <w:rsid w:val="005057C1"/>
    <w:rsid w:val="005078CE"/>
    <w:rsid w:val="00515813"/>
    <w:rsid w:val="00534336"/>
    <w:rsid w:val="005367CD"/>
    <w:rsid w:val="00552567"/>
    <w:rsid w:val="005722C1"/>
    <w:rsid w:val="00587797"/>
    <w:rsid w:val="0059386E"/>
    <w:rsid w:val="005B2A52"/>
    <w:rsid w:val="005D1948"/>
    <w:rsid w:val="005D1D21"/>
    <w:rsid w:val="005D3243"/>
    <w:rsid w:val="005D71B3"/>
    <w:rsid w:val="005F1634"/>
    <w:rsid w:val="006002B2"/>
    <w:rsid w:val="00601E04"/>
    <w:rsid w:val="00602259"/>
    <w:rsid w:val="006072D7"/>
    <w:rsid w:val="00614809"/>
    <w:rsid w:val="00620DAA"/>
    <w:rsid w:val="00622490"/>
    <w:rsid w:val="006322C2"/>
    <w:rsid w:val="006362F6"/>
    <w:rsid w:val="00655206"/>
    <w:rsid w:val="00656AC8"/>
    <w:rsid w:val="00657127"/>
    <w:rsid w:val="00662C9C"/>
    <w:rsid w:val="0066516D"/>
    <w:rsid w:val="006727EE"/>
    <w:rsid w:val="00690BBD"/>
    <w:rsid w:val="006A2E25"/>
    <w:rsid w:val="006D2E57"/>
    <w:rsid w:val="006F04C1"/>
    <w:rsid w:val="006F723F"/>
    <w:rsid w:val="00700DD5"/>
    <w:rsid w:val="00710DCA"/>
    <w:rsid w:val="00730E84"/>
    <w:rsid w:val="007316C6"/>
    <w:rsid w:val="00737BBD"/>
    <w:rsid w:val="0074360B"/>
    <w:rsid w:val="00765DC0"/>
    <w:rsid w:val="00772A24"/>
    <w:rsid w:val="00783329"/>
    <w:rsid w:val="00785D70"/>
    <w:rsid w:val="007865CF"/>
    <w:rsid w:val="007B1D14"/>
    <w:rsid w:val="007D0E7A"/>
    <w:rsid w:val="007D1EEE"/>
    <w:rsid w:val="007D4372"/>
    <w:rsid w:val="007E1DC8"/>
    <w:rsid w:val="007F44EE"/>
    <w:rsid w:val="007F4BDA"/>
    <w:rsid w:val="008034AB"/>
    <w:rsid w:val="00814809"/>
    <w:rsid w:val="00830F9C"/>
    <w:rsid w:val="00832E11"/>
    <w:rsid w:val="00862CF5"/>
    <w:rsid w:val="00863544"/>
    <w:rsid w:val="00877C64"/>
    <w:rsid w:val="008D7E5B"/>
    <w:rsid w:val="00906F45"/>
    <w:rsid w:val="00934FF2"/>
    <w:rsid w:val="00936A17"/>
    <w:rsid w:val="00937603"/>
    <w:rsid w:val="00942A52"/>
    <w:rsid w:val="00944D6C"/>
    <w:rsid w:val="00950277"/>
    <w:rsid w:val="00976A60"/>
    <w:rsid w:val="009B2639"/>
    <w:rsid w:val="009F1099"/>
    <w:rsid w:val="00A058CB"/>
    <w:rsid w:val="00A22B42"/>
    <w:rsid w:val="00A424EE"/>
    <w:rsid w:val="00A50B02"/>
    <w:rsid w:val="00A64F38"/>
    <w:rsid w:val="00A84441"/>
    <w:rsid w:val="00A860CF"/>
    <w:rsid w:val="00A95A9A"/>
    <w:rsid w:val="00A95FFE"/>
    <w:rsid w:val="00AA1002"/>
    <w:rsid w:val="00AA6E71"/>
    <w:rsid w:val="00AC7B1D"/>
    <w:rsid w:val="00AD0157"/>
    <w:rsid w:val="00AD0280"/>
    <w:rsid w:val="00AD2455"/>
    <w:rsid w:val="00AE34E6"/>
    <w:rsid w:val="00AE500F"/>
    <w:rsid w:val="00AF18FE"/>
    <w:rsid w:val="00B202FE"/>
    <w:rsid w:val="00B205FF"/>
    <w:rsid w:val="00B56EAC"/>
    <w:rsid w:val="00B70A5A"/>
    <w:rsid w:val="00B72F25"/>
    <w:rsid w:val="00B8000D"/>
    <w:rsid w:val="00B87CC0"/>
    <w:rsid w:val="00B90F1D"/>
    <w:rsid w:val="00B924B1"/>
    <w:rsid w:val="00B952E2"/>
    <w:rsid w:val="00BA31F5"/>
    <w:rsid w:val="00BA41D6"/>
    <w:rsid w:val="00BC33D8"/>
    <w:rsid w:val="00BD4DA0"/>
    <w:rsid w:val="00BF41D3"/>
    <w:rsid w:val="00C10AFE"/>
    <w:rsid w:val="00C1539D"/>
    <w:rsid w:val="00C31868"/>
    <w:rsid w:val="00C72AEC"/>
    <w:rsid w:val="00C90989"/>
    <w:rsid w:val="00C92BA8"/>
    <w:rsid w:val="00CB69CE"/>
    <w:rsid w:val="00CC0FDF"/>
    <w:rsid w:val="00CE00B4"/>
    <w:rsid w:val="00CE6EB3"/>
    <w:rsid w:val="00D3511C"/>
    <w:rsid w:val="00D402AE"/>
    <w:rsid w:val="00D44DDD"/>
    <w:rsid w:val="00D467BA"/>
    <w:rsid w:val="00D521B1"/>
    <w:rsid w:val="00D745F5"/>
    <w:rsid w:val="00D81B5E"/>
    <w:rsid w:val="00DA4DDD"/>
    <w:rsid w:val="00DA6089"/>
    <w:rsid w:val="00DB7AA2"/>
    <w:rsid w:val="00DC3412"/>
    <w:rsid w:val="00DD18C4"/>
    <w:rsid w:val="00E153A6"/>
    <w:rsid w:val="00E23E9E"/>
    <w:rsid w:val="00E34681"/>
    <w:rsid w:val="00E51A76"/>
    <w:rsid w:val="00E80A19"/>
    <w:rsid w:val="00E84467"/>
    <w:rsid w:val="00E87A42"/>
    <w:rsid w:val="00EA2913"/>
    <w:rsid w:val="00EC3EBA"/>
    <w:rsid w:val="00EC5EE1"/>
    <w:rsid w:val="00EE1B8D"/>
    <w:rsid w:val="00EF4174"/>
    <w:rsid w:val="00F05E88"/>
    <w:rsid w:val="00F13BF4"/>
    <w:rsid w:val="00F26CB2"/>
    <w:rsid w:val="00F42A22"/>
    <w:rsid w:val="00F46798"/>
    <w:rsid w:val="00F46A30"/>
    <w:rsid w:val="00F65E7B"/>
    <w:rsid w:val="00F73EBF"/>
    <w:rsid w:val="00F9118B"/>
    <w:rsid w:val="00F9517A"/>
    <w:rsid w:val="00FB25B8"/>
    <w:rsid w:val="00FC174B"/>
    <w:rsid w:val="00FC4A63"/>
    <w:rsid w:val="00FE4F88"/>
    <w:rsid w:val="00FF1B76"/>
    <w:rsid w:val="00FF1CEC"/>
    <w:rsid w:val="00FF5FBD"/>
    <w:rsid w:val="015E349D"/>
    <w:rsid w:val="01F4371F"/>
    <w:rsid w:val="02967CF8"/>
    <w:rsid w:val="0D5374B9"/>
    <w:rsid w:val="0E4D215A"/>
    <w:rsid w:val="10553EED"/>
    <w:rsid w:val="13533D6F"/>
    <w:rsid w:val="1888270D"/>
    <w:rsid w:val="1AC80B65"/>
    <w:rsid w:val="1F200CB6"/>
    <w:rsid w:val="1F594E5D"/>
    <w:rsid w:val="205E1FA5"/>
    <w:rsid w:val="22AC24D1"/>
    <w:rsid w:val="23DF21DE"/>
    <w:rsid w:val="24891300"/>
    <w:rsid w:val="252C4454"/>
    <w:rsid w:val="260329A2"/>
    <w:rsid w:val="283F588A"/>
    <w:rsid w:val="291C6158"/>
    <w:rsid w:val="2BFA059B"/>
    <w:rsid w:val="2CF85417"/>
    <w:rsid w:val="2EB737EA"/>
    <w:rsid w:val="2F4E2C67"/>
    <w:rsid w:val="30E774E7"/>
    <w:rsid w:val="32B94F3A"/>
    <w:rsid w:val="34E313CB"/>
    <w:rsid w:val="36753345"/>
    <w:rsid w:val="36886EDD"/>
    <w:rsid w:val="37D561B3"/>
    <w:rsid w:val="3EEE07DA"/>
    <w:rsid w:val="40713249"/>
    <w:rsid w:val="40C775DE"/>
    <w:rsid w:val="40E65EC6"/>
    <w:rsid w:val="437518F6"/>
    <w:rsid w:val="453938ED"/>
    <w:rsid w:val="460217E8"/>
    <w:rsid w:val="4760588E"/>
    <w:rsid w:val="48BA2401"/>
    <w:rsid w:val="48C837EF"/>
    <w:rsid w:val="49C23394"/>
    <w:rsid w:val="4C51324C"/>
    <w:rsid w:val="51F8442A"/>
    <w:rsid w:val="524E5A49"/>
    <w:rsid w:val="541C2582"/>
    <w:rsid w:val="55AA7C95"/>
    <w:rsid w:val="567D0FBA"/>
    <w:rsid w:val="59601815"/>
    <w:rsid w:val="59F35168"/>
    <w:rsid w:val="5D5C1D60"/>
    <w:rsid w:val="5EC043DE"/>
    <w:rsid w:val="5EEF0F42"/>
    <w:rsid w:val="5F8E562C"/>
    <w:rsid w:val="61B12E1B"/>
    <w:rsid w:val="678216A2"/>
    <w:rsid w:val="68A406DF"/>
    <w:rsid w:val="6BDC6D1F"/>
    <w:rsid w:val="6C4253A6"/>
    <w:rsid w:val="6E223942"/>
    <w:rsid w:val="70170261"/>
    <w:rsid w:val="7122746F"/>
    <w:rsid w:val="72F26881"/>
    <w:rsid w:val="733E379D"/>
    <w:rsid w:val="76B8712A"/>
    <w:rsid w:val="77031647"/>
    <w:rsid w:val="771E6796"/>
    <w:rsid w:val="780F5BA2"/>
    <w:rsid w:val="78DC0E17"/>
    <w:rsid w:val="7BD1454E"/>
    <w:rsid w:val="7E6A112B"/>
    <w:rsid w:val="7F6F2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iPriority w:val="99"/>
    <w:pPr>
      <w:ind w:left="100" w:leftChars="2500"/>
    </w:p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99"/>
    <w:rPr>
      <w:rFonts w:cs="Times New Roman"/>
      <w:b/>
      <w:bCs/>
    </w:rPr>
  </w:style>
  <w:style w:type="character" w:styleId="9">
    <w:name w:val="Hyperlink"/>
    <w:uiPriority w:val="99"/>
    <w:rPr>
      <w:rFonts w:cs="Times New Roman"/>
      <w:color w:val="0000FF"/>
      <w:u w:val="single"/>
    </w:rPr>
  </w:style>
  <w:style w:type="character" w:customStyle="1" w:styleId="10">
    <w:name w:val="日期 字符"/>
    <w:link w:val="2"/>
    <w:semiHidden/>
    <w:locked/>
    <w:uiPriority w:val="99"/>
    <w:rPr>
      <w:rFonts w:cs="Times New Roman"/>
    </w:rPr>
  </w:style>
  <w:style w:type="character" w:customStyle="1" w:styleId="11">
    <w:name w:val="批注框文本 字符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link w:val="4"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link w:val="5"/>
    <w:locked/>
    <w:uiPriority w:val="99"/>
    <w:rPr>
      <w:rFonts w:cs="Times New Roman"/>
      <w:sz w:val="18"/>
      <w:szCs w:val="18"/>
    </w:rPr>
  </w:style>
  <w:style w:type="paragraph" w:customStyle="1" w:styleId="14">
    <w:name w:val="[Normal]"/>
    <w:uiPriority w:val="99"/>
    <w:pPr>
      <w:widowControl w:val="0"/>
      <w:autoSpaceDE w:val="0"/>
      <w:autoSpaceDN w:val="0"/>
      <w:adjustRightInd w:val="0"/>
    </w:pPr>
    <w:rPr>
      <w:rFonts w:ascii="宋体" w:hAnsi="Times New Roman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1474</Words>
  <Characters>1526</Characters>
  <Lines>17</Lines>
  <Paragraphs>4</Paragraphs>
  <TotalTime>4</TotalTime>
  <ScaleCrop>false</ScaleCrop>
  <LinksUpToDate>false</LinksUpToDate>
  <CharactersWithSpaces>1780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2022-10-27T02:14:00Z</dcterms:created>
  <dc:creator>陈贤鸿</dc:creator>
  <cp:lastModifiedBy>徐</cp:lastModifiedBy>
  <cp:lastPrinted>2022-10-24T00:56:00Z</cp:lastPrinted>
  <dcterms:modified xsi:type="dcterms:W3CDTF">2024-11-13T05:23:29Z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922E38603300462097B9F812BDC3B303_13</vt:lpwstr>
  </property>
</Properties>
</file>